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68" w:rsidRPr="003F6C1D" w:rsidRDefault="004F1268" w:rsidP="004F1268">
      <w:pPr>
        <w:spacing w:line="360" w:lineRule="auto"/>
        <w:jc w:val="both"/>
        <w:rPr>
          <w:b/>
        </w:rPr>
      </w:pPr>
      <w:r w:rsidRPr="003F6C1D">
        <w:rPr>
          <w:b/>
        </w:rPr>
        <w:t>Conclusion</w:t>
      </w:r>
      <w:r>
        <w:rPr>
          <w:b/>
        </w:rPr>
        <w:t xml:space="preserve"> SMARTFISH</w:t>
      </w:r>
    </w:p>
    <w:p w:rsidR="004F1268" w:rsidRPr="003F6C1D" w:rsidRDefault="004F1268" w:rsidP="004F1268">
      <w:pPr>
        <w:spacing w:line="360" w:lineRule="auto"/>
        <w:jc w:val="both"/>
      </w:pPr>
      <w:r w:rsidRPr="003F6C1D">
        <w:t xml:space="preserve">The expression of trout IL-2 and IL-21 in immune related tissues and induced expression by bacterial and viral infection suggests that both cytokines are important players in host defence in </w:t>
      </w:r>
      <w:proofErr w:type="spellStart"/>
      <w:r w:rsidRPr="003F6C1D">
        <w:t>salmonids</w:t>
      </w:r>
      <w:proofErr w:type="spellEnd"/>
      <w:r w:rsidRPr="003F6C1D">
        <w:t>. Further experiments can now test other potential actions of the rIL-2, including whether it can have adjuvant activity in fish vaccines against bacterial and virus diseases. Trout rIL-21, with the ability to drive the expression of IFN-</w:t>
      </w:r>
      <w:r w:rsidRPr="003F6C1D">
        <w:sym w:font="Symbol" w:char="F067"/>
      </w:r>
      <w:r w:rsidRPr="003F6C1D">
        <w:t xml:space="preserve">, IL-10 and IL-22, signature cytokines for Th1-, Th2- and Th17-type responses respectively, may become an important tool to investigate the existence and differentiation of </w:t>
      </w:r>
      <w:proofErr w:type="spellStart"/>
      <w:r w:rsidRPr="003F6C1D">
        <w:t>Th</w:t>
      </w:r>
      <w:proofErr w:type="spellEnd"/>
      <w:r w:rsidRPr="003F6C1D">
        <w:t xml:space="preserve"> cells in fish. In addition, trout IL-21 might be a good candidate as an adjuvant for the future development of effective vaccines against fish diseases.</w:t>
      </w:r>
    </w:p>
    <w:p w:rsidR="004F1268" w:rsidRPr="003F6C1D" w:rsidRDefault="004F1268" w:rsidP="004F1268">
      <w:pPr>
        <w:pStyle w:val="Textoindependiente"/>
        <w:spacing w:line="360" w:lineRule="auto"/>
        <w:ind w:right="-285"/>
        <w:rPr>
          <w:rFonts w:ascii="Times New Roman" w:hAnsi="Times New Roman"/>
          <w:sz w:val="24"/>
        </w:rPr>
      </w:pPr>
    </w:p>
    <w:p w:rsidR="00513347" w:rsidRDefault="00513347"/>
    <w:sectPr w:rsidR="00513347" w:rsidSect="00513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1268"/>
    <w:rsid w:val="004F1268"/>
    <w:rsid w:val="0051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F1268"/>
    <w:pPr>
      <w:jc w:val="both"/>
    </w:pPr>
    <w:rPr>
      <w:rFonts w:ascii="Arial" w:hAnsi="Arial"/>
      <w:i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1268"/>
    <w:rPr>
      <w:rFonts w:ascii="Arial" w:eastAsia="Times New Roman" w:hAnsi="Arial" w:cs="Times New Roman"/>
      <w:i/>
      <w:sz w:val="20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2010-04-27T21:38:00Z</dcterms:created>
  <dcterms:modified xsi:type="dcterms:W3CDTF">2010-04-27T21:38:00Z</dcterms:modified>
</cp:coreProperties>
</file>